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D5DE" w14:textId="77777777" w:rsidR="00A94F80" w:rsidRPr="00F51088" w:rsidRDefault="00A94F80" w:rsidP="00201162">
      <w:pPr>
        <w:jc w:val="both"/>
        <w:rPr>
          <w:b/>
          <w:color w:val="000000" w:themeColor="text1"/>
          <w:sz w:val="28"/>
          <w:szCs w:val="28"/>
        </w:rPr>
      </w:pPr>
    </w:p>
    <w:p w14:paraId="64BDD6D8" w14:textId="03805E1E" w:rsidR="00047A15" w:rsidRDefault="00E5150B" w:rsidP="0020116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9</w:t>
      </w:r>
      <w:r w:rsidR="006C6D7D">
        <w:rPr>
          <w:rFonts w:cstheme="minorHAnsi"/>
          <w:color w:val="000000" w:themeColor="text1"/>
        </w:rPr>
        <w:t>.</w:t>
      </w:r>
      <w:r w:rsidR="00A94F80" w:rsidRPr="00F51088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8</w:t>
      </w:r>
      <w:r w:rsidR="00A94F80" w:rsidRPr="00F51088">
        <w:rPr>
          <w:rFonts w:cstheme="minorHAnsi"/>
          <w:color w:val="000000" w:themeColor="text1"/>
        </w:rPr>
        <w:t xml:space="preserve">. </w:t>
      </w:r>
      <w:r w:rsidR="0030024C">
        <w:rPr>
          <w:rFonts w:cstheme="minorHAnsi"/>
          <w:color w:val="000000" w:themeColor="text1"/>
        </w:rPr>
        <w:t>20</w:t>
      </w:r>
      <w:r w:rsidR="00A94F80" w:rsidRPr="00F51088">
        <w:rPr>
          <w:rFonts w:cstheme="minorHAnsi"/>
          <w:color w:val="000000" w:themeColor="text1"/>
        </w:rPr>
        <w:t>2</w:t>
      </w:r>
      <w:r w:rsidR="0030024C">
        <w:rPr>
          <w:rFonts w:cstheme="minorHAnsi"/>
          <w:color w:val="000000" w:themeColor="text1"/>
        </w:rPr>
        <w:t>3</w:t>
      </w:r>
      <w:r w:rsidR="00A94F80" w:rsidRPr="00F51088">
        <w:rPr>
          <w:rFonts w:cstheme="minorHAnsi"/>
          <w:color w:val="000000" w:themeColor="text1"/>
        </w:rPr>
        <w:t>, Olomo</w:t>
      </w:r>
      <w:r w:rsidR="00047A15">
        <w:rPr>
          <w:rFonts w:cstheme="minorHAnsi"/>
          <w:color w:val="000000" w:themeColor="text1"/>
        </w:rPr>
        <w:t>uc</w:t>
      </w:r>
    </w:p>
    <w:p w14:paraId="540A6C93" w14:textId="014C8C70" w:rsidR="008D5FB6" w:rsidRPr="00914FC4" w:rsidRDefault="008D5FB6" w:rsidP="00201162">
      <w:pPr>
        <w:jc w:val="center"/>
        <w:rPr>
          <w:b/>
          <w:bCs/>
          <w:sz w:val="32"/>
          <w:szCs w:val="32"/>
        </w:rPr>
      </w:pPr>
      <w:r w:rsidRPr="00914FC4">
        <w:rPr>
          <w:b/>
          <w:bCs/>
          <w:sz w:val="32"/>
          <w:szCs w:val="32"/>
        </w:rPr>
        <w:t xml:space="preserve">Světově proslulý houslista David </w:t>
      </w:r>
      <w:proofErr w:type="spellStart"/>
      <w:r w:rsidRPr="00914FC4">
        <w:rPr>
          <w:b/>
          <w:bCs/>
          <w:sz w:val="32"/>
          <w:szCs w:val="32"/>
        </w:rPr>
        <w:t>Garrett</w:t>
      </w:r>
      <w:proofErr w:type="spellEnd"/>
      <w:r w:rsidRPr="00914FC4">
        <w:rPr>
          <w:b/>
          <w:bCs/>
          <w:sz w:val="32"/>
          <w:szCs w:val="32"/>
        </w:rPr>
        <w:t xml:space="preserve"> v jedinečném koncertu s Moravskou filharmonií ve Slavkově u Brna</w:t>
      </w:r>
    </w:p>
    <w:p w14:paraId="18D9057B" w14:textId="0C9F1363" w:rsidR="00B748D1" w:rsidRDefault="003E6C34" w:rsidP="00201162">
      <w:pPr>
        <w:jc w:val="both"/>
        <w:rPr>
          <w:b/>
          <w:bCs/>
        </w:rPr>
      </w:pPr>
      <w:r w:rsidRPr="00E52C64">
        <w:rPr>
          <w:b/>
          <w:bCs/>
        </w:rPr>
        <w:t xml:space="preserve">David </w:t>
      </w:r>
      <w:proofErr w:type="spellStart"/>
      <w:r w:rsidRPr="00E52C64">
        <w:rPr>
          <w:b/>
          <w:bCs/>
        </w:rPr>
        <w:t>Garrett</w:t>
      </w:r>
      <w:proofErr w:type="spellEnd"/>
      <w:r w:rsidRPr="00E52C64">
        <w:rPr>
          <w:b/>
          <w:bCs/>
        </w:rPr>
        <w:t xml:space="preserve">, známý svou nekompromisní interpretací a schopností propojit různé hudební žánry, je jedním </w:t>
      </w:r>
      <w:r w:rsidRPr="007653A4">
        <w:rPr>
          <w:b/>
          <w:bCs/>
        </w:rPr>
        <w:t xml:space="preserve">z nejuznávanějších houslistů současnosti. </w:t>
      </w:r>
      <w:r w:rsidR="00E52C64" w:rsidRPr="007653A4">
        <w:rPr>
          <w:b/>
          <w:bCs/>
        </w:rPr>
        <w:t xml:space="preserve">Do České republiky </w:t>
      </w:r>
      <w:r w:rsidR="008D5FB6" w:rsidRPr="007653A4">
        <w:rPr>
          <w:b/>
          <w:bCs/>
        </w:rPr>
        <w:t>se vrací s nezapomenutelným koncertním zážitkem, který se odehraje</w:t>
      </w:r>
      <w:r w:rsidR="00B177AF">
        <w:rPr>
          <w:b/>
          <w:bCs/>
        </w:rPr>
        <w:t xml:space="preserve"> v pátek 11. srpna 2023</w:t>
      </w:r>
      <w:r w:rsidR="00A111B0">
        <w:rPr>
          <w:b/>
          <w:bCs/>
        </w:rPr>
        <w:t xml:space="preserve"> </w:t>
      </w:r>
      <w:r w:rsidR="008D5FB6" w:rsidRPr="007653A4">
        <w:rPr>
          <w:b/>
          <w:bCs/>
        </w:rPr>
        <w:t xml:space="preserve">v romantickém </w:t>
      </w:r>
      <w:r w:rsidR="00A111B0">
        <w:rPr>
          <w:b/>
          <w:bCs/>
        </w:rPr>
        <w:t xml:space="preserve">prostředí </w:t>
      </w:r>
      <w:r w:rsidR="008D5FB6" w:rsidRPr="007653A4">
        <w:rPr>
          <w:b/>
          <w:bCs/>
        </w:rPr>
        <w:t>zámecké</w:t>
      </w:r>
      <w:r w:rsidR="00A111B0">
        <w:rPr>
          <w:b/>
          <w:bCs/>
        </w:rPr>
        <w:t>ho</w:t>
      </w:r>
      <w:r w:rsidR="008D5FB6" w:rsidRPr="007653A4">
        <w:rPr>
          <w:b/>
          <w:bCs/>
        </w:rPr>
        <w:t xml:space="preserve"> parku ve Slavkově u Brna. </w:t>
      </w:r>
    </w:p>
    <w:p w14:paraId="7B60B80E" w14:textId="1934DB33" w:rsidR="00863409" w:rsidRPr="00545F55" w:rsidRDefault="00E52C64" w:rsidP="00201162">
      <w:pPr>
        <w:jc w:val="both"/>
        <w:rPr>
          <w:color w:val="FF0000"/>
        </w:rPr>
      </w:pPr>
      <w:r w:rsidRPr="00A111B0">
        <w:t xml:space="preserve">V dřívějších vystoupeních překvapil </w:t>
      </w:r>
      <w:r w:rsidR="00A111B0" w:rsidRPr="00A111B0">
        <w:t xml:space="preserve">David </w:t>
      </w:r>
      <w:proofErr w:type="spellStart"/>
      <w:r w:rsidR="00A111B0" w:rsidRPr="00A111B0">
        <w:t>Garrett</w:t>
      </w:r>
      <w:proofErr w:type="spellEnd"/>
      <w:r w:rsidR="00A111B0" w:rsidRPr="00A111B0">
        <w:t xml:space="preserve"> </w:t>
      </w:r>
      <w:r w:rsidRPr="00A111B0">
        <w:t xml:space="preserve">svět svým neotřelým přístupem k interpretaci </w:t>
      </w:r>
      <w:r w:rsidRPr="00A111B0">
        <w:rPr>
          <w:color w:val="000000" w:themeColor="text1"/>
        </w:rPr>
        <w:t>klasické hudby</w:t>
      </w:r>
      <w:r w:rsidR="00DC25F8" w:rsidRPr="00A111B0">
        <w:rPr>
          <w:color w:val="000000" w:themeColor="text1"/>
        </w:rPr>
        <w:t xml:space="preserve">. V rámci své </w:t>
      </w:r>
      <w:proofErr w:type="spellStart"/>
      <w:r w:rsidR="00DC25F8" w:rsidRPr="00A111B0">
        <w:rPr>
          <w:color w:val="000000" w:themeColor="text1"/>
        </w:rPr>
        <w:t>Iconic</w:t>
      </w:r>
      <w:proofErr w:type="spellEnd"/>
      <w:r w:rsidR="00DC25F8" w:rsidRPr="00A111B0">
        <w:rPr>
          <w:color w:val="000000" w:themeColor="text1"/>
        </w:rPr>
        <w:t xml:space="preserve"> Tour 2023 se spojí s orchestrem Moravské filharmonie pod vedením šéfdirigenta Zsolta </w:t>
      </w:r>
      <w:proofErr w:type="spellStart"/>
      <w:r w:rsidR="00DC25F8" w:rsidRPr="00A111B0">
        <w:rPr>
          <w:color w:val="000000" w:themeColor="text1"/>
        </w:rPr>
        <w:t>Hamara</w:t>
      </w:r>
      <w:proofErr w:type="spellEnd"/>
      <w:r w:rsidR="00DC25F8" w:rsidRPr="00A111B0">
        <w:rPr>
          <w:color w:val="000000" w:themeColor="text1"/>
        </w:rPr>
        <w:t>, aby vytvořili hudební symbiózu, jež nadchne posluchače napříč generacemi.</w:t>
      </w:r>
      <w:r w:rsidR="0064546F">
        <w:rPr>
          <w:color w:val="000000" w:themeColor="text1"/>
        </w:rPr>
        <w:t xml:space="preserve"> Zazní </w:t>
      </w:r>
      <w:r w:rsidR="00863409">
        <w:rPr>
          <w:color w:val="000000" w:themeColor="text1"/>
        </w:rPr>
        <w:t>oblíbené Čtvero</w:t>
      </w:r>
      <w:r w:rsidR="002B7B31">
        <w:rPr>
          <w:color w:val="000000" w:themeColor="text1"/>
        </w:rPr>
        <w:t xml:space="preserve"> ročních dob Antonia Vivaldiho,</w:t>
      </w:r>
      <w:r w:rsidR="00545F55">
        <w:rPr>
          <w:color w:val="000000" w:themeColor="text1"/>
        </w:rPr>
        <w:t xml:space="preserve"> </w:t>
      </w:r>
      <w:r w:rsidR="006F184D">
        <w:rPr>
          <w:color w:val="000000" w:themeColor="text1"/>
        </w:rPr>
        <w:t xml:space="preserve">skladby Labuť či </w:t>
      </w:r>
      <w:proofErr w:type="spellStart"/>
      <w:r w:rsidR="006F184D">
        <w:rPr>
          <w:color w:val="000000" w:themeColor="text1"/>
        </w:rPr>
        <w:t>Danse</w:t>
      </w:r>
      <w:proofErr w:type="spellEnd"/>
      <w:r w:rsidR="006F184D">
        <w:rPr>
          <w:color w:val="000000" w:themeColor="text1"/>
        </w:rPr>
        <w:t xml:space="preserve"> </w:t>
      </w:r>
      <w:proofErr w:type="spellStart"/>
      <w:r w:rsidR="006F184D">
        <w:rPr>
          <w:color w:val="000000" w:themeColor="text1"/>
        </w:rPr>
        <w:t>Macabre</w:t>
      </w:r>
      <w:proofErr w:type="spellEnd"/>
      <w:r w:rsidR="006F184D">
        <w:rPr>
          <w:color w:val="000000" w:themeColor="text1"/>
        </w:rPr>
        <w:t xml:space="preserve"> Camille </w:t>
      </w:r>
      <w:r w:rsidR="00C8730D" w:rsidRPr="00D6060C">
        <w:rPr>
          <w:color w:val="000000" w:themeColor="text1"/>
        </w:rPr>
        <w:t>Saint-</w:t>
      </w:r>
      <w:proofErr w:type="spellStart"/>
      <w:r w:rsidR="00C8730D" w:rsidRPr="00D6060C">
        <w:rPr>
          <w:color w:val="000000" w:themeColor="text1"/>
        </w:rPr>
        <w:t>Saënse</w:t>
      </w:r>
      <w:proofErr w:type="spellEnd"/>
      <w:r w:rsidR="002237E4" w:rsidRPr="00D6060C">
        <w:rPr>
          <w:color w:val="000000" w:themeColor="text1"/>
        </w:rPr>
        <w:t>, Air Johanna</w:t>
      </w:r>
      <w:r w:rsidR="002237E4">
        <w:rPr>
          <w:color w:val="000000" w:themeColor="text1"/>
        </w:rPr>
        <w:t xml:space="preserve"> Sebastiana Bacha</w:t>
      </w:r>
      <w:r w:rsidR="002F1CDC">
        <w:rPr>
          <w:color w:val="000000" w:themeColor="text1"/>
        </w:rPr>
        <w:t xml:space="preserve">, </w:t>
      </w:r>
      <w:r w:rsidR="00130CAE">
        <w:rPr>
          <w:color w:val="000000" w:themeColor="text1"/>
        </w:rPr>
        <w:t>Dvořákův Romantický kus č. 1 a mnoho dalších.</w:t>
      </w:r>
    </w:p>
    <w:p w14:paraId="2FA3BB61" w14:textId="53C0F442" w:rsidR="00863409" w:rsidRDefault="003A7B4F" w:rsidP="00863409">
      <w:pPr>
        <w:jc w:val="both"/>
      </w:pPr>
      <w:r>
        <w:t>I na tomto koncertě slavného houslisty si posluchači budou moci vychutnat jeho</w:t>
      </w:r>
      <w:r w:rsidR="00863409">
        <w:t xml:space="preserve"> jedinečnou schopnost propojit klasickou hudbu s moderními prvky a přinést tak nevšední hudební zážitek. </w:t>
      </w:r>
      <w:r>
        <w:t xml:space="preserve">David </w:t>
      </w:r>
      <w:proofErr w:type="spellStart"/>
      <w:r>
        <w:t>Garrett</w:t>
      </w:r>
      <w:proofErr w:type="spellEnd"/>
      <w:r w:rsidR="00863409">
        <w:t xml:space="preserve"> a jeho nesmlouvavý talent zaručují, že večer v zámeckém parku bude působivým mixem virtuozity, vášně a nadšení pro hudbu.</w:t>
      </w:r>
    </w:p>
    <w:p w14:paraId="71A313C9" w14:textId="64A44A1A" w:rsidR="003A7B4F" w:rsidRPr="008D7066" w:rsidRDefault="003A7B4F" w:rsidP="003A7B4F">
      <w:pPr>
        <w:jc w:val="both"/>
        <w:rPr>
          <w:color w:val="000000" w:themeColor="text1"/>
        </w:rPr>
      </w:pPr>
      <w:r w:rsidRPr="005C2757">
        <w:rPr>
          <w:i/>
          <w:iCs/>
          <w:color w:val="000000" w:themeColor="text1"/>
        </w:rPr>
        <w:t>"</w:t>
      </w:r>
      <w:r w:rsidR="00923BDC" w:rsidRPr="005C2757">
        <w:rPr>
          <w:i/>
          <w:iCs/>
          <w:color w:val="000000" w:themeColor="text1"/>
        </w:rPr>
        <w:t>Bude nám ctí</w:t>
      </w:r>
      <w:r w:rsidRPr="005C2757">
        <w:rPr>
          <w:i/>
          <w:iCs/>
          <w:color w:val="000000" w:themeColor="text1"/>
        </w:rPr>
        <w:t xml:space="preserve"> vystoupit s tak vynikajícím </w:t>
      </w:r>
      <w:r w:rsidR="00923BDC" w:rsidRPr="005C2757">
        <w:rPr>
          <w:i/>
          <w:iCs/>
          <w:color w:val="000000" w:themeColor="text1"/>
        </w:rPr>
        <w:t>houslistou</w:t>
      </w:r>
      <w:r w:rsidRPr="005C2757">
        <w:rPr>
          <w:i/>
          <w:iCs/>
          <w:color w:val="000000" w:themeColor="text1"/>
        </w:rPr>
        <w:t xml:space="preserve"> jako je </w:t>
      </w:r>
      <w:r w:rsidR="00923BDC" w:rsidRPr="005C2757">
        <w:rPr>
          <w:i/>
          <w:iCs/>
          <w:color w:val="000000" w:themeColor="text1"/>
        </w:rPr>
        <w:t xml:space="preserve">David </w:t>
      </w:r>
      <w:proofErr w:type="spellStart"/>
      <w:r w:rsidR="00923BDC" w:rsidRPr="005C2757">
        <w:rPr>
          <w:i/>
          <w:iCs/>
          <w:color w:val="000000" w:themeColor="text1"/>
        </w:rPr>
        <w:t>Garrett</w:t>
      </w:r>
      <w:proofErr w:type="spellEnd"/>
      <w:r w:rsidRPr="005C2757">
        <w:rPr>
          <w:i/>
          <w:iCs/>
          <w:color w:val="000000" w:themeColor="text1"/>
        </w:rPr>
        <w:t>,"</w:t>
      </w:r>
      <w:r w:rsidRPr="008D7066">
        <w:rPr>
          <w:color w:val="000000" w:themeColor="text1"/>
        </w:rPr>
        <w:t xml:space="preserve"> řekl </w:t>
      </w:r>
      <w:r w:rsidR="00923BDC" w:rsidRPr="008D7066">
        <w:rPr>
          <w:color w:val="000000" w:themeColor="text1"/>
        </w:rPr>
        <w:t>šéfdirigent Moravské filharmonie Zsolt Hamar.</w:t>
      </w:r>
      <w:r w:rsidRPr="008D7066">
        <w:rPr>
          <w:color w:val="000000" w:themeColor="text1"/>
        </w:rPr>
        <w:t xml:space="preserve"> </w:t>
      </w:r>
      <w:r w:rsidRPr="005C2757">
        <w:rPr>
          <w:i/>
          <w:iCs/>
          <w:color w:val="000000" w:themeColor="text1"/>
        </w:rPr>
        <w:t>"Těším se na sdílení hudby v tomto nádherném prostředí, které určitě přispěje k nezapomenutelnému hudebnímu zážitku</w:t>
      </w:r>
      <w:r w:rsidR="00923BDC" w:rsidRPr="005C2757">
        <w:rPr>
          <w:i/>
          <w:iCs/>
          <w:color w:val="000000" w:themeColor="text1"/>
        </w:rPr>
        <w:t>,</w:t>
      </w:r>
      <w:r w:rsidRPr="005C2757">
        <w:rPr>
          <w:i/>
          <w:iCs/>
          <w:color w:val="000000" w:themeColor="text1"/>
        </w:rPr>
        <w:t>"</w:t>
      </w:r>
      <w:r w:rsidR="00923BDC" w:rsidRPr="008D7066">
        <w:rPr>
          <w:color w:val="000000" w:themeColor="text1"/>
        </w:rPr>
        <w:t xml:space="preserve"> dodal.</w:t>
      </w:r>
    </w:p>
    <w:p w14:paraId="23861CFD" w14:textId="0FBAE416" w:rsidR="00180DE9" w:rsidRPr="008D7066" w:rsidRDefault="003A7B4F" w:rsidP="003A7B4F">
      <w:pPr>
        <w:jc w:val="both"/>
        <w:rPr>
          <w:color w:val="000000" w:themeColor="text1"/>
        </w:rPr>
      </w:pPr>
      <w:r w:rsidRPr="008D7066">
        <w:rPr>
          <w:color w:val="000000" w:themeColor="text1"/>
        </w:rPr>
        <w:t>Moravská filharmonie, založená v roce 1945, se těší mezinárodnímu uznání díky svým vynikajícím uměleckým výkonům a širokému repertoáru</w:t>
      </w:r>
      <w:r w:rsidR="00923BDC" w:rsidRPr="008D7066">
        <w:rPr>
          <w:color w:val="000000" w:themeColor="text1"/>
        </w:rPr>
        <w:t>.</w:t>
      </w:r>
      <w:r w:rsidRPr="008D7066">
        <w:rPr>
          <w:color w:val="000000" w:themeColor="text1"/>
        </w:rPr>
        <w:t xml:space="preserve"> Spojení tohoto renomovaného orchestru s Davidem </w:t>
      </w:r>
      <w:proofErr w:type="spellStart"/>
      <w:r w:rsidRPr="008D7066">
        <w:rPr>
          <w:color w:val="000000" w:themeColor="text1"/>
        </w:rPr>
        <w:t>Garretttem</w:t>
      </w:r>
      <w:proofErr w:type="spellEnd"/>
      <w:r w:rsidRPr="008D7066">
        <w:rPr>
          <w:color w:val="000000" w:themeColor="text1"/>
        </w:rPr>
        <w:t xml:space="preserve"> </w:t>
      </w:r>
      <w:r w:rsidR="008D7066">
        <w:rPr>
          <w:color w:val="000000" w:themeColor="text1"/>
        </w:rPr>
        <w:t>je toho důkaze</w:t>
      </w:r>
      <w:r w:rsidR="00315D2B">
        <w:rPr>
          <w:color w:val="000000" w:themeColor="text1"/>
        </w:rPr>
        <w:t>m,</w:t>
      </w:r>
      <w:r w:rsidR="008D7066">
        <w:rPr>
          <w:color w:val="000000" w:themeColor="text1"/>
        </w:rPr>
        <w:t xml:space="preserve"> několikatisícové publikum čeká </w:t>
      </w:r>
      <w:r w:rsidR="00FB68D4">
        <w:rPr>
          <w:color w:val="000000" w:themeColor="text1"/>
        </w:rPr>
        <w:t xml:space="preserve">v srpnu ve Slavkově u Brna </w:t>
      </w:r>
      <w:r w:rsidR="008D7066">
        <w:rPr>
          <w:color w:val="000000" w:themeColor="text1"/>
        </w:rPr>
        <w:t>mimořádný hudební zážitek.</w:t>
      </w:r>
    </w:p>
    <w:p w14:paraId="6C61C5C0" w14:textId="77777777" w:rsidR="008D5FB6" w:rsidRPr="00357EC3" w:rsidRDefault="008D5FB6" w:rsidP="00201162">
      <w:pPr>
        <w:jc w:val="both"/>
        <w:rPr>
          <w:i/>
          <w:iCs/>
        </w:rPr>
      </w:pPr>
      <w:r w:rsidRPr="003E6C34">
        <w:rPr>
          <w:i/>
          <w:iCs/>
          <w:u w:val="single"/>
        </w:rPr>
        <w:t>Podrobnosti o koncertu</w:t>
      </w:r>
      <w:r w:rsidRPr="00357EC3">
        <w:rPr>
          <w:i/>
          <w:iCs/>
        </w:rPr>
        <w:t>:</w:t>
      </w:r>
    </w:p>
    <w:p w14:paraId="7DEC3934" w14:textId="18FE9445" w:rsidR="008D5FB6" w:rsidRDefault="008D5FB6" w:rsidP="00201162">
      <w:pPr>
        <w:jc w:val="both"/>
      </w:pPr>
      <w:r>
        <w:t xml:space="preserve">Datum: </w:t>
      </w:r>
      <w:r w:rsidR="00357EC3">
        <w:t>pátek</w:t>
      </w:r>
      <w:r>
        <w:t xml:space="preserve"> 11. srpna 2023</w:t>
      </w:r>
    </w:p>
    <w:p w14:paraId="51767FAD" w14:textId="77777777" w:rsidR="008D5FB6" w:rsidRDefault="008D5FB6" w:rsidP="00201162">
      <w:pPr>
        <w:jc w:val="both"/>
      </w:pPr>
      <w:r>
        <w:t>Místo: Zámecký park ve Slavkově u Brna</w:t>
      </w:r>
    </w:p>
    <w:p w14:paraId="4C6221FD" w14:textId="4A5B204F" w:rsidR="00357EC3" w:rsidRDefault="008D5FB6" w:rsidP="00201162">
      <w:pPr>
        <w:jc w:val="both"/>
      </w:pPr>
      <w:r>
        <w:t xml:space="preserve">Vstupenky jsou k dispozici na </w:t>
      </w:r>
      <w:proofErr w:type="spellStart"/>
      <w:r>
        <w:t>TicketStream</w:t>
      </w:r>
      <w:proofErr w:type="spellEnd"/>
      <w:r>
        <w:t xml:space="preserve"> (ticketstream.cz)</w:t>
      </w:r>
      <w:r w:rsidR="00357EC3">
        <w:t xml:space="preserve"> a www.david-garrett.com.</w:t>
      </w:r>
    </w:p>
    <w:p w14:paraId="51EB5C79" w14:textId="781B1D7C" w:rsidR="008D5FB6" w:rsidRDefault="008D5FB6" w:rsidP="00201162">
      <w:pPr>
        <w:jc w:val="both"/>
      </w:pPr>
      <w:r>
        <w:t xml:space="preserve">Vstupenky na koncert s Davidem </w:t>
      </w:r>
      <w:proofErr w:type="spellStart"/>
      <w:r>
        <w:t>Garretttem</w:t>
      </w:r>
      <w:proofErr w:type="spellEnd"/>
      <w:r>
        <w:t xml:space="preserve"> a Moravskou filharmonií jsou již nyní k dispozici na </w:t>
      </w:r>
      <w:proofErr w:type="spellStart"/>
      <w:r>
        <w:t>TicketStream</w:t>
      </w:r>
      <w:proofErr w:type="spellEnd"/>
      <w:r>
        <w:t xml:space="preserve"> (ticketstream.cz). Vzhledem k obrovskému zájmu doporučujeme zájemcům zakoupit vstupenky v co nejkratším termínu, aby si zajistili účast na tomto jedinečném hudebním večeru.</w:t>
      </w:r>
    </w:p>
    <w:p w14:paraId="5AB57AC2" w14:textId="3044CF11" w:rsidR="00207C82" w:rsidRDefault="00207C82" w:rsidP="00207C82">
      <w:pPr>
        <w:spacing w:after="0"/>
        <w:jc w:val="both"/>
        <w:rPr>
          <w:rFonts w:cstheme="minorHAnsi"/>
          <w:color w:val="000000" w:themeColor="text1"/>
        </w:rPr>
      </w:pPr>
      <w:r w:rsidRPr="00207C82">
        <w:rPr>
          <w:rFonts w:cstheme="minorHAnsi"/>
          <w:color w:val="000000" w:themeColor="text1"/>
        </w:rPr>
        <w:t>Další informace poskytne:</w:t>
      </w:r>
      <w:r>
        <w:rPr>
          <w:rFonts w:cstheme="minorHAnsi"/>
          <w:color w:val="000000" w:themeColor="text1"/>
        </w:rPr>
        <w:t xml:space="preserve"> </w:t>
      </w:r>
      <w:r w:rsidRPr="00207C82">
        <w:rPr>
          <w:rFonts w:cstheme="minorHAnsi"/>
          <w:color w:val="000000" w:themeColor="text1"/>
        </w:rPr>
        <w:t>Jonáš Harman</w:t>
      </w:r>
      <w:r>
        <w:rPr>
          <w:rFonts w:cstheme="minorHAnsi"/>
          <w:color w:val="000000" w:themeColor="text1"/>
        </w:rPr>
        <w:t xml:space="preserve"> | </w:t>
      </w:r>
      <w:r w:rsidRPr="00207C82">
        <w:rPr>
          <w:rFonts w:cstheme="minorHAnsi"/>
          <w:color w:val="000000" w:themeColor="text1"/>
        </w:rPr>
        <w:t>T +420 736 108</w:t>
      </w:r>
      <w:r>
        <w:rPr>
          <w:rFonts w:cstheme="minorHAnsi"/>
          <w:color w:val="000000" w:themeColor="text1"/>
        </w:rPr>
        <w:t> </w:t>
      </w:r>
      <w:r w:rsidRPr="00207C82">
        <w:rPr>
          <w:rFonts w:cstheme="minorHAnsi"/>
          <w:color w:val="000000" w:themeColor="text1"/>
        </w:rPr>
        <w:t>597</w:t>
      </w:r>
      <w:r>
        <w:rPr>
          <w:rFonts w:cstheme="minorHAnsi"/>
          <w:color w:val="000000" w:themeColor="text1"/>
        </w:rPr>
        <w:t xml:space="preserve"> | </w:t>
      </w:r>
      <w:r w:rsidRPr="00207C82">
        <w:rPr>
          <w:rFonts w:cstheme="minorHAnsi"/>
          <w:color w:val="000000" w:themeColor="text1"/>
        </w:rPr>
        <w:t>E info@mfo.cz</w:t>
      </w:r>
    </w:p>
    <w:p w14:paraId="6521068B" w14:textId="2FBF5891" w:rsidR="0067285B" w:rsidRDefault="0067285B" w:rsidP="00892198">
      <w:pPr>
        <w:spacing w:after="0"/>
        <w:jc w:val="both"/>
        <w:rPr>
          <w:rFonts w:cstheme="minorHAnsi"/>
          <w:color w:val="000000" w:themeColor="text1"/>
        </w:rPr>
      </w:pPr>
      <w:r w:rsidRPr="00F51088">
        <w:rPr>
          <w:rFonts w:cstheme="minorHAnsi"/>
          <w:color w:val="000000" w:themeColor="text1"/>
        </w:rPr>
        <w:t>---konec---</w:t>
      </w:r>
    </w:p>
    <w:p w14:paraId="3F0FE63A" w14:textId="77777777" w:rsidR="00892198" w:rsidRDefault="00892198" w:rsidP="00892198">
      <w:pPr>
        <w:spacing w:after="0"/>
        <w:jc w:val="both"/>
        <w:rPr>
          <w:rFonts w:cstheme="minorHAnsi"/>
          <w:color w:val="000000" w:themeColor="text1"/>
        </w:rPr>
      </w:pPr>
    </w:p>
    <w:p w14:paraId="34E3A38E" w14:textId="77777777" w:rsidR="00382E0B" w:rsidRDefault="00382E0B" w:rsidP="00892198">
      <w:pPr>
        <w:spacing w:after="0"/>
        <w:jc w:val="both"/>
        <w:rPr>
          <w:rFonts w:cstheme="minorHAnsi"/>
          <w:color w:val="000000" w:themeColor="text1"/>
        </w:rPr>
      </w:pPr>
    </w:p>
    <w:p w14:paraId="60ECE64F" w14:textId="77777777" w:rsidR="00207C82" w:rsidRDefault="00207C82" w:rsidP="00892198">
      <w:pPr>
        <w:spacing w:after="0"/>
        <w:jc w:val="both"/>
        <w:rPr>
          <w:rFonts w:cstheme="minorHAnsi"/>
          <w:color w:val="000000" w:themeColor="text1"/>
        </w:rPr>
      </w:pPr>
    </w:p>
    <w:p w14:paraId="362E30CD" w14:textId="77777777" w:rsidR="00382E0B" w:rsidRPr="00F51088" w:rsidRDefault="00382E0B" w:rsidP="00892198">
      <w:pPr>
        <w:spacing w:after="0"/>
        <w:jc w:val="both"/>
        <w:rPr>
          <w:rFonts w:cstheme="minorHAnsi"/>
          <w:color w:val="000000" w:themeColor="text1"/>
        </w:rPr>
      </w:pPr>
    </w:p>
    <w:p w14:paraId="122C42BA" w14:textId="52B91142" w:rsidR="00892198" w:rsidRDefault="00892198" w:rsidP="00892198">
      <w:pPr>
        <w:spacing w:after="0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892198">
        <w:rPr>
          <w:rFonts w:cstheme="minorHAnsi"/>
          <w:b/>
          <w:color w:val="000000" w:themeColor="text1"/>
          <w:sz w:val="18"/>
          <w:szCs w:val="18"/>
        </w:rPr>
        <w:t xml:space="preserve">O Davidu </w:t>
      </w:r>
      <w:proofErr w:type="spellStart"/>
      <w:r w:rsidRPr="00892198">
        <w:rPr>
          <w:rFonts w:cstheme="minorHAnsi"/>
          <w:b/>
          <w:color w:val="000000" w:themeColor="text1"/>
          <w:sz w:val="18"/>
          <w:szCs w:val="18"/>
        </w:rPr>
        <w:t>Garrettovi</w:t>
      </w:r>
      <w:proofErr w:type="spellEnd"/>
      <w:r>
        <w:rPr>
          <w:rFonts w:cstheme="minorHAnsi"/>
          <w:b/>
          <w:color w:val="000000" w:themeColor="text1"/>
          <w:sz w:val="18"/>
          <w:szCs w:val="18"/>
        </w:rPr>
        <w:t xml:space="preserve">: </w:t>
      </w:r>
    </w:p>
    <w:p w14:paraId="5EB12AA9" w14:textId="5CD43982" w:rsidR="00892198" w:rsidRDefault="00892198" w:rsidP="00201162">
      <w:pPr>
        <w:spacing w:after="0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892198">
        <w:rPr>
          <w:rFonts w:cstheme="minorHAnsi"/>
          <w:bCs/>
          <w:color w:val="000000" w:themeColor="text1"/>
          <w:sz w:val="18"/>
          <w:szCs w:val="18"/>
        </w:rPr>
        <w:t xml:space="preserve">David </w:t>
      </w:r>
      <w:proofErr w:type="spellStart"/>
      <w:r w:rsidRPr="00892198">
        <w:rPr>
          <w:rFonts w:cstheme="minorHAnsi"/>
          <w:bCs/>
          <w:color w:val="000000" w:themeColor="text1"/>
          <w:sz w:val="18"/>
          <w:szCs w:val="18"/>
        </w:rPr>
        <w:t>Garrett</w:t>
      </w:r>
      <w:proofErr w:type="spellEnd"/>
      <w:r w:rsidRPr="00892198">
        <w:rPr>
          <w:rFonts w:cstheme="minorHAnsi"/>
          <w:bCs/>
          <w:color w:val="000000" w:themeColor="text1"/>
          <w:sz w:val="18"/>
          <w:szCs w:val="18"/>
        </w:rPr>
        <w:t>, narozený v Německu, začal hrát na housle již ve čtyřech letech a brzy získal mezinárodní uznání pro svůj neobyčejný talent. V průběhu své kariéry dokázal zaujmout publikum po celém světě svými elektrizujícími vystoupeními a inovativním přístupem k hudbě. Jeho nadšení pro hudbu a virtuózní dovednosti jej katapultovaly do špičky hudebního světa.</w:t>
      </w:r>
    </w:p>
    <w:p w14:paraId="643CBBDA" w14:textId="31EF54B0" w:rsidR="00892198" w:rsidRPr="00892198" w:rsidRDefault="00892198" w:rsidP="00201162">
      <w:pPr>
        <w:spacing w:after="0"/>
        <w:jc w:val="both"/>
        <w:rPr>
          <w:rFonts w:cstheme="minorHAnsi"/>
          <w:bCs/>
          <w:color w:val="000000" w:themeColor="text1"/>
          <w:sz w:val="18"/>
          <w:szCs w:val="18"/>
        </w:rPr>
      </w:pPr>
      <w:r w:rsidRPr="00892198">
        <w:rPr>
          <w:rFonts w:cstheme="minorHAnsi"/>
          <w:bCs/>
          <w:color w:val="000000" w:themeColor="text1"/>
          <w:sz w:val="18"/>
          <w:szCs w:val="18"/>
        </w:rPr>
        <w:t>www.david-garrett.com</w:t>
      </w:r>
    </w:p>
    <w:p w14:paraId="1F9E2CE0" w14:textId="77777777" w:rsidR="00892198" w:rsidRDefault="00892198" w:rsidP="00201162">
      <w:pPr>
        <w:spacing w:after="0"/>
        <w:jc w:val="both"/>
        <w:rPr>
          <w:rFonts w:cstheme="minorHAnsi"/>
          <w:b/>
          <w:color w:val="000000" w:themeColor="text1"/>
          <w:sz w:val="18"/>
          <w:szCs w:val="18"/>
        </w:rPr>
      </w:pPr>
    </w:p>
    <w:p w14:paraId="3F04E0D5" w14:textId="4DBE7BBF" w:rsidR="0067285B" w:rsidRPr="00F51088" w:rsidRDefault="0067285B" w:rsidP="00201162">
      <w:pPr>
        <w:spacing w:after="0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F51088">
        <w:rPr>
          <w:rFonts w:cstheme="minorHAnsi"/>
          <w:b/>
          <w:color w:val="000000" w:themeColor="text1"/>
          <w:sz w:val="18"/>
          <w:szCs w:val="18"/>
        </w:rPr>
        <w:t>O Moravské filharmonii Olomouc:</w:t>
      </w:r>
    </w:p>
    <w:p w14:paraId="39321928" w14:textId="77777777" w:rsidR="0067285B" w:rsidRPr="00F51088" w:rsidRDefault="0067285B" w:rsidP="00201162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F51088">
        <w:rPr>
          <w:rFonts w:cstheme="minorHAnsi"/>
          <w:color w:val="000000" w:themeColor="text1"/>
          <w:sz w:val="18"/>
          <w:szCs w:val="18"/>
        </w:rPr>
        <w:t xml:space="preserve">Moravská filharmonie Olomouc vznikla v roce 1945. Na jejím uměleckém vývoji se podílely významné osobnosti české </w:t>
      </w:r>
    </w:p>
    <w:p w14:paraId="5B65450C" w14:textId="4F204913" w:rsidR="0067285B" w:rsidRDefault="0067285B" w:rsidP="00201162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F51088">
        <w:rPr>
          <w:rFonts w:cstheme="minorHAnsi"/>
          <w:color w:val="000000" w:themeColor="text1"/>
          <w:sz w:val="18"/>
          <w:szCs w:val="18"/>
        </w:rPr>
        <w:t xml:space="preserve">i světové hudební scény, mezi které patří např. dirigenti Otto </w:t>
      </w:r>
      <w:proofErr w:type="spellStart"/>
      <w:r w:rsidRPr="00F51088">
        <w:rPr>
          <w:rFonts w:cstheme="minorHAnsi"/>
          <w:color w:val="000000" w:themeColor="text1"/>
          <w:sz w:val="18"/>
          <w:szCs w:val="18"/>
        </w:rPr>
        <w:t>Klemperer</w:t>
      </w:r>
      <w:proofErr w:type="spellEnd"/>
      <w:r w:rsidRPr="00F51088">
        <w:rPr>
          <w:rFonts w:cstheme="minorHAnsi"/>
          <w:color w:val="000000" w:themeColor="text1"/>
          <w:sz w:val="18"/>
          <w:szCs w:val="18"/>
        </w:rPr>
        <w:t xml:space="preserve"> a Václav Neumann, houslisté Josef Suk a </w:t>
      </w:r>
      <w:proofErr w:type="spellStart"/>
      <w:r w:rsidRPr="00F51088">
        <w:rPr>
          <w:rFonts w:cstheme="minorHAnsi"/>
          <w:color w:val="000000" w:themeColor="text1"/>
          <w:sz w:val="18"/>
          <w:szCs w:val="18"/>
        </w:rPr>
        <w:t>Gidon</w:t>
      </w:r>
      <w:proofErr w:type="spellEnd"/>
      <w:r w:rsidRPr="00F51088">
        <w:rPr>
          <w:rFonts w:cstheme="minorHAnsi"/>
          <w:color w:val="000000" w:themeColor="text1"/>
          <w:sz w:val="18"/>
          <w:szCs w:val="18"/>
        </w:rPr>
        <w:t xml:space="preserve"> </w:t>
      </w:r>
      <w:proofErr w:type="spellStart"/>
      <w:r w:rsidRPr="00F51088">
        <w:rPr>
          <w:rFonts w:cstheme="minorHAnsi"/>
          <w:color w:val="000000" w:themeColor="text1"/>
          <w:sz w:val="18"/>
          <w:szCs w:val="18"/>
        </w:rPr>
        <w:t>Kremer</w:t>
      </w:r>
      <w:proofErr w:type="spellEnd"/>
      <w:r w:rsidRPr="00F51088">
        <w:rPr>
          <w:rFonts w:cstheme="minorHAnsi"/>
          <w:color w:val="000000" w:themeColor="text1"/>
          <w:sz w:val="18"/>
          <w:szCs w:val="18"/>
        </w:rPr>
        <w:t xml:space="preserve"> či violoncellista Pierre </w:t>
      </w:r>
      <w:proofErr w:type="spellStart"/>
      <w:r w:rsidRPr="00F51088">
        <w:rPr>
          <w:rFonts w:cstheme="minorHAnsi"/>
          <w:color w:val="000000" w:themeColor="text1"/>
          <w:sz w:val="18"/>
          <w:szCs w:val="18"/>
        </w:rPr>
        <w:t>Fournier</w:t>
      </w:r>
      <w:proofErr w:type="spellEnd"/>
      <w:r w:rsidRPr="00F51088">
        <w:rPr>
          <w:rFonts w:cstheme="minorHAnsi"/>
          <w:color w:val="000000" w:themeColor="text1"/>
          <w:sz w:val="18"/>
          <w:szCs w:val="18"/>
        </w:rPr>
        <w:t>. Za dobu své existence si vytvořila mimořádně rozsáhlý a rozmanitý repertoár. Věnuje se především velkým tvůrcům světové hudby 19. a 20. století, propaguje však i soudobou českou a světovou hudební tvorbu, o čemž svědčí uvedení více než 250 novinek. Orchestr se rovněž řadí k autentickým interpretům klasiků české národní hudební kultury: Antonína Dvořáka, Bedřich Smetany, Leoše Janáčka a Bohuslava Martinů. Těleso má bohatou diskografii a vystupuje na významných mezinárodních hudebních festivalech doma i v zahraničí. Především je ale kulturní institucí, která se zásadní měrou podílí na organizaci uměleckého a koncertního života v Olomouci a okolí. Pořádá festivaly Dvořákova Olomouc a Mezinárodní varhanní festival Olomouc. Aktivně se také věnuje hudebnímu vzdělávání dětí a mladých lidí.</w:t>
      </w:r>
    </w:p>
    <w:p w14:paraId="78B0EE7E" w14:textId="77777777" w:rsidR="000E5994" w:rsidRDefault="000E5994" w:rsidP="00201162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3EA3B101" w14:textId="77777777" w:rsidR="00892198" w:rsidRPr="00F226A8" w:rsidRDefault="00892198" w:rsidP="00892198">
      <w:pPr>
        <w:rPr>
          <w:sz w:val="18"/>
          <w:szCs w:val="18"/>
        </w:rPr>
      </w:pPr>
      <w:r w:rsidRPr="00F226A8">
        <w:rPr>
          <w:rFonts w:cstheme="minorHAnsi"/>
          <w:b/>
          <w:bCs/>
          <w:sz w:val="18"/>
          <w:szCs w:val="18"/>
        </w:rPr>
        <w:t>Zsolt Hamar</w:t>
      </w:r>
      <w:r w:rsidRPr="00F226A8">
        <w:rPr>
          <w:rFonts w:cstheme="minorHAnsi"/>
          <w:sz w:val="18"/>
          <w:szCs w:val="18"/>
        </w:rPr>
        <w:t xml:space="preserve"> (1968) – šéfdirigent od sez</w:t>
      </w:r>
      <w:r>
        <w:rPr>
          <w:rFonts w:cstheme="minorHAnsi"/>
          <w:sz w:val="18"/>
          <w:szCs w:val="18"/>
        </w:rPr>
        <w:t>ó</w:t>
      </w:r>
      <w:r w:rsidRPr="00F226A8">
        <w:rPr>
          <w:rFonts w:cstheme="minorHAnsi"/>
          <w:sz w:val="18"/>
          <w:szCs w:val="18"/>
        </w:rPr>
        <w:t>ny 2022/2023</w:t>
      </w:r>
    </w:p>
    <w:p w14:paraId="28CA52D3" w14:textId="77777777" w:rsidR="00892198" w:rsidRPr="00F226A8" w:rsidRDefault="00892198" w:rsidP="00892198">
      <w:pPr>
        <w:jc w:val="both"/>
        <w:rPr>
          <w:rFonts w:cstheme="minorHAnsi"/>
          <w:sz w:val="18"/>
          <w:szCs w:val="18"/>
        </w:rPr>
      </w:pPr>
      <w:r w:rsidRPr="00F226A8">
        <w:rPr>
          <w:rFonts w:cstheme="minorHAnsi"/>
          <w:sz w:val="18"/>
          <w:szCs w:val="18"/>
        </w:rPr>
        <w:t xml:space="preserve">Budapešťský rodák vystudoval kompozici na Hudební akademii Ference </w:t>
      </w:r>
      <w:proofErr w:type="spellStart"/>
      <w:r w:rsidRPr="00F226A8">
        <w:rPr>
          <w:rFonts w:cstheme="minorHAnsi"/>
          <w:sz w:val="18"/>
          <w:szCs w:val="18"/>
        </w:rPr>
        <w:t>Liszta</w:t>
      </w:r>
      <w:proofErr w:type="spellEnd"/>
      <w:r w:rsidRPr="00F226A8">
        <w:rPr>
          <w:rFonts w:cstheme="minorHAnsi"/>
          <w:sz w:val="18"/>
          <w:szCs w:val="18"/>
        </w:rPr>
        <w:t xml:space="preserve">, záhy po studiích začal sbírat ocenění na dirigentských soutěžích. Má za sebou působení v mnoha evropských orchestrech či operních domech a spolupráce s významnými maďarskými i zahraničními tělesy, jako je například Německý symfonický orchestr Berlín či Orchestr salcburského </w:t>
      </w:r>
      <w:proofErr w:type="spellStart"/>
      <w:r w:rsidRPr="00F226A8">
        <w:rPr>
          <w:rFonts w:cstheme="minorHAnsi"/>
          <w:sz w:val="18"/>
          <w:szCs w:val="18"/>
        </w:rPr>
        <w:t>Mozartea</w:t>
      </w:r>
      <w:proofErr w:type="spellEnd"/>
      <w:r w:rsidRPr="00F226A8">
        <w:rPr>
          <w:rFonts w:cstheme="minorHAnsi"/>
          <w:sz w:val="18"/>
          <w:szCs w:val="18"/>
        </w:rPr>
        <w:t xml:space="preserve">. Od roku 2009 působí jako stálý hostující profesor dirigování na své alma mater, kde mu byl v dubnu 2011 udělen titul docenta. Jako profesor mezinárodního Bartókova semináře a festivalu od roku 2016 podporuje mladé talentované dirigenty. V roce 2017 se stal hudebním ředitelem Maďarské národní filharmonie a od roku 2020 pracuje na vlastním projektu </w:t>
      </w:r>
      <w:proofErr w:type="spellStart"/>
      <w:r w:rsidRPr="00F226A8">
        <w:rPr>
          <w:rFonts w:cstheme="minorHAnsi"/>
          <w:sz w:val="18"/>
          <w:szCs w:val="18"/>
        </w:rPr>
        <w:t>Collegium</w:t>
      </w:r>
      <w:proofErr w:type="spellEnd"/>
      <w:r w:rsidRPr="00F226A8">
        <w:rPr>
          <w:rFonts w:cstheme="minorHAnsi"/>
          <w:sz w:val="18"/>
          <w:szCs w:val="18"/>
        </w:rPr>
        <w:t xml:space="preserve"> </w:t>
      </w:r>
      <w:proofErr w:type="spellStart"/>
      <w:r w:rsidRPr="00F226A8">
        <w:rPr>
          <w:rFonts w:cstheme="minorHAnsi"/>
          <w:sz w:val="18"/>
          <w:szCs w:val="18"/>
        </w:rPr>
        <w:t>Syphonicum</w:t>
      </w:r>
      <w:proofErr w:type="spellEnd"/>
      <w:r w:rsidRPr="00F226A8">
        <w:rPr>
          <w:rFonts w:cstheme="minorHAnsi"/>
          <w:sz w:val="18"/>
          <w:szCs w:val="18"/>
        </w:rPr>
        <w:t xml:space="preserve"> </w:t>
      </w:r>
      <w:proofErr w:type="spellStart"/>
      <w:r w:rsidRPr="00F226A8">
        <w:rPr>
          <w:rFonts w:cstheme="minorHAnsi"/>
          <w:sz w:val="18"/>
          <w:szCs w:val="18"/>
        </w:rPr>
        <w:t>Hungaricum</w:t>
      </w:r>
      <w:proofErr w:type="spellEnd"/>
      <w:r w:rsidRPr="00F226A8">
        <w:rPr>
          <w:rFonts w:cstheme="minorHAnsi"/>
          <w:sz w:val="18"/>
          <w:szCs w:val="18"/>
        </w:rPr>
        <w:t xml:space="preserve">. Zsolt Hamar byl oceněn Rytířským křížem a Cenou Ference </w:t>
      </w:r>
      <w:proofErr w:type="spellStart"/>
      <w:r w:rsidRPr="00F226A8">
        <w:rPr>
          <w:rFonts w:cstheme="minorHAnsi"/>
          <w:sz w:val="18"/>
          <w:szCs w:val="18"/>
        </w:rPr>
        <w:t>Liszta</w:t>
      </w:r>
      <w:proofErr w:type="spellEnd"/>
      <w:r w:rsidRPr="00F226A8">
        <w:rPr>
          <w:rFonts w:cstheme="minorHAnsi"/>
          <w:sz w:val="18"/>
          <w:szCs w:val="18"/>
        </w:rPr>
        <w:t xml:space="preserve"> Maďarské republiky.</w:t>
      </w:r>
    </w:p>
    <w:p w14:paraId="2D254FA5" w14:textId="5B353302" w:rsidR="00BD5348" w:rsidRPr="005F7B02" w:rsidRDefault="00BD5348" w:rsidP="00201162">
      <w:pPr>
        <w:jc w:val="both"/>
        <w:rPr>
          <w:bCs/>
          <w:color w:val="000000" w:themeColor="text1"/>
        </w:rPr>
      </w:pPr>
    </w:p>
    <w:sectPr w:rsidR="00BD5348" w:rsidRPr="005F7B02" w:rsidSect="00AC77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66DF" w14:textId="77777777" w:rsidR="00D00C24" w:rsidRDefault="00D00C24">
      <w:pPr>
        <w:spacing w:after="0" w:line="240" w:lineRule="auto"/>
      </w:pPr>
      <w:r>
        <w:separator/>
      </w:r>
    </w:p>
  </w:endnote>
  <w:endnote w:type="continuationSeparator" w:id="0">
    <w:p w14:paraId="117742AD" w14:textId="77777777" w:rsidR="00D00C24" w:rsidRDefault="00D00C24">
      <w:pPr>
        <w:spacing w:after="0" w:line="240" w:lineRule="auto"/>
      </w:pPr>
      <w:r>
        <w:continuationSeparator/>
      </w:r>
    </w:p>
  </w:endnote>
  <w:endnote w:type="continuationNotice" w:id="1">
    <w:p w14:paraId="34B9CE44" w14:textId="77777777" w:rsidR="00D00C24" w:rsidRDefault="00D00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CCFC" w14:textId="77777777" w:rsidR="00D00C24" w:rsidRDefault="00D00C24">
      <w:pPr>
        <w:spacing w:after="0" w:line="240" w:lineRule="auto"/>
      </w:pPr>
      <w:r>
        <w:separator/>
      </w:r>
    </w:p>
  </w:footnote>
  <w:footnote w:type="continuationSeparator" w:id="0">
    <w:p w14:paraId="0D6093F0" w14:textId="77777777" w:rsidR="00D00C24" w:rsidRDefault="00D00C24">
      <w:pPr>
        <w:spacing w:after="0" w:line="240" w:lineRule="auto"/>
      </w:pPr>
      <w:r>
        <w:continuationSeparator/>
      </w:r>
    </w:p>
  </w:footnote>
  <w:footnote w:type="continuationNotice" w:id="1">
    <w:p w14:paraId="2E40F5D1" w14:textId="77777777" w:rsidR="00D00C24" w:rsidRDefault="00D00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FDE2" w14:textId="77777777" w:rsidR="00AC77D6" w:rsidRDefault="00A94F80" w:rsidP="00AC77D6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1" locked="0" layoutInCell="1" allowOverlap="1" wp14:anchorId="56F3D860" wp14:editId="63C0B93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251658241" behindDoc="1" locked="0" layoutInCell="1" allowOverlap="1" wp14:anchorId="738E1A64" wp14:editId="2D975D00">
          <wp:simplePos x="0" y="0"/>
          <wp:positionH relativeFrom="column">
            <wp:posOffset>4270375</wp:posOffset>
          </wp:positionH>
          <wp:positionV relativeFrom="page">
            <wp:posOffset>0</wp:posOffset>
          </wp:positionV>
          <wp:extent cx="1691005" cy="683895"/>
          <wp:effectExtent l="0" t="0" r="0" b="0"/>
          <wp:wrapNone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007DCE" w14:textId="77777777" w:rsidR="00AC77D6" w:rsidRDefault="00AC77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13C98"/>
    <w:multiLevelType w:val="hybridMultilevel"/>
    <w:tmpl w:val="5A701402"/>
    <w:lvl w:ilvl="0" w:tplc="66262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7F"/>
    <w:rsid w:val="000028B8"/>
    <w:rsid w:val="00004309"/>
    <w:rsid w:val="00005C56"/>
    <w:rsid w:val="00013405"/>
    <w:rsid w:val="000173AA"/>
    <w:rsid w:val="0002115D"/>
    <w:rsid w:val="00021B0E"/>
    <w:rsid w:val="00023C0D"/>
    <w:rsid w:val="000301C2"/>
    <w:rsid w:val="00031214"/>
    <w:rsid w:val="00031566"/>
    <w:rsid w:val="00033637"/>
    <w:rsid w:val="000339CE"/>
    <w:rsid w:val="00034F71"/>
    <w:rsid w:val="0004044B"/>
    <w:rsid w:val="00044373"/>
    <w:rsid w:val="00044604"/>
    <w:rsid w:val="00047A15"/>
    <w:rsid w:val="000507A5"/>
    <w:rsid w:val="00052A67"/>
    <w:rsid w:val="00060902"/>
    <w:rsid w:val="00060DA8"/>
    <w:rsid w:val="000618E1"/>
    <w:rsid w:val="0007230F"/>
    <w:rsid w:val="00081664"/>
    <w:rsid w:val="00085992"/>
    <w:rsid w:val="00096FCA"/>
    <w:rsid w:val="00097247"/>
    <w:rsid w:val="000A0757"/>
    <w:rsid w:val="000A2200"/>
    <w:rsid w:val="000A2698"/>
    <w:rsid w:val="000A5791"/>
    <w:rsid w:val="000B0359"/>
    <w:rsid w:val="000B0802"/>
    <w:rsid w:val="000B2079"/>
    <w:rsid w:val="000B29A4"/>
    <w:rsid w:val="000B555E"/>
    <w:rsid w:val="000C2A73"/>
    <w:rsid w:val="000C5D68"/>
    <w:rsid w:val="000C613F"/>
    <w:rsid w:val="000D14CF"/>
    <w:rsid w:val="000D5F3C"/>
    <w:rsid w:val="000E5994"/>
    <w:rsid w:val="000F0365"/>
    <w:rsid w:val="000F6A88"/>
    <w:rsid w:val="000F7F57"/>
    <w:rsid w:val="0010471F"/>
    <w:rsid w:val="00107E0A"/>
    <w:rsid w:val="00110F2E"/>
    <w:rsid w:val="00112791"/>
    <w:rsid w:val="00112F28"/>
    <w:rsid w:val="0011349D"/>
    <w:rsid w:val="0011473D"/>
    <w:rsid w:val="00130CAE"/>
    <w:rsid w:val="00137CA5"/>
    <w:rsid w:val="0014408B"/>
    <w:rsid w:val="00147B22"/>
    <w:rsid w:val="0015354C"/>
    <w:rsid w:val="001546B0"/>
    <w:rsid w:val="001629BE"/>
    <w:rsid w:val="00167148"/>
    <w:rsid w:val="00180DE9"/>
    <w:rsid w:val="001831B7"/>
    <w:rsid w:val="00185EF4"/>
    <w:rsid w:val="00187456"/>
    <w:rsid w:val="00190B00"/>
    <w:rsid w:val="00193CC8"/>
    <w:rsid w:val="0019563F"/>
    <w:rsid w:val="001A0530"/>
    <w:rsid w:val="001A273B"/>
    <w:rsid w:val="001A3E72"/>
    <w:rsid w:val="001B7C51"/>
    <w:rsid w:val="001C053E"/>
    <w:rsid w:val="001C6995"/>
    <w:rsid w:val="001D01DB"/>
    <w:rsid w:val="001E0A51"/>
    <w:rsid w:val="001E6B85"/>
    <w:rsid w:val="001E7BE2"/>
    <w:rsid w:val="001F031C"/>
    <w:rsid w:val="001F1310"/>
    <w:rsid w:val="001F2C8D"/>
    <w:rsid w:val="00200B86"/>
    <w:rsid w:val="00201162"/>
    <w:rsid w:val="00207C82"/>
    <w:rsid w:val="00211DAB"/>
    <w:rsid w:val="002237E4"/>
    <w:rsid w:val="0022482F"/>
    <w:rsid w:val="00233946"/>
    <w:rsid w:val="00240E22"/>
    <w:rsid w:val="00242E07"/>
    <w:rsid w:val="00245D76"/>
    <w:rsid w:val="00251DE7"/>
    <w:rsid w:val="00253745"/>
    <w:rsid w:val="00255444"/>
    <w:rsid w:val="00261563"/>
    <w:rsid w:val="00262CA5"/>
    <w:rsid w:val="002655D3"/>
    <w:rsid w:val="00273828"/>
    <w:rsid w:val="00277CB9"/>
    <w:rsid w:val="002808ED"/>
    <w:rsid w:val="002924D1"/>
    <w:rsid w:val="002930F1"/>
    <w:rsid w:val="00293ECE"/>
    <w:rsid w:val="002A0F22"/>
    <w:rsid w:val="002A2A80"/>
    <w:rsid w:val="002A74EB"/>
    <w:rsid w:val="002B39AC"/>
    <w:rsid w:val="002B7B31"/>
    <w:rsid w:val="002C349E"/>
    <w:rsid w:val="002C34A9"/>
    <w:rsid w:val="002C7209"/>
    <w:rsid w:val="002C7A9D"/>
    <w:rsid w:val="002D119C"/>
    <w:rsid w:val="002D1901"/>
    <w:rsid w:val="002D203C"/>
    <w:rsid w:val="002D59FC"/>
    <w:rsid w:val="002E61D9"/>
    <w:rsid w:val="002E6818"/>
    <w:rsid w:val="002E7EED"/>
    <w:rsid w:val="002F1CDC"/>
    <w:rsid w:val="0030024C"/>
    <w:rsid w:val="003048BF"/>
    <w:rsid w:val="0031593B"/>
    <w:rsid w:val="00315D2B"/>
    <w:rsid w:val="003209A9"/>
    <w:rsid w:val="003222C9"/>
    <w:rsid w:val="0032713E"/>
    <w:rsid w:val="00335E07"/>
    <w:rsid w:val="00340452"/>
    <w:rsid w:val="00341BBA"/>
    <w:rsid w:val="00346CD4"/>
    <w:rsid w:val="003476D1"/>
    <w:rsid w:val="00350CA2"/>
    <w:rsid w:val="00357EC3"/>
    <w:rsid w:val="0036377F"/>
    <w:rsid w:val="00364117"/>
    <w:rsid w:val="003652C7"/>
    <w:rsid w:val="003652CB"/>
    <w:rsid w:val="00370613"/>
    <w:rsid w:val="003707BC"/>
    <w:rsid w:val="00370EA5"/>
    <w:rsid w:val="00375A03"/>
    <w:rsid w:val="003769D0"/>
    <w:rsid w:val="003776B9"/>
    <w:rsid w:val="00382E0B"/>
    <w:rsid w:val="00385B21"/>
    <w:rsid w:val="00392DD4"/>
    <w:rsid w:val="00393242"/>
    <w:rsid w:val="003943DB"/>
    <w:rsid w:val="00396250"/>
    <w:rsid w:val="003A01CD"/>
    <w:rsid w:val="003A0F37"/>
    <w:rsid w:val="003A7B4F"/>
    <w:rsid w:val="003B3CF3"/>
    <w:rsid w:val="003B5C0E"/>
    <w:rsid w:val="003B63EB"/>
    <w:rsid w:val="003C0D11"/>
    <w:rsid w:val="003C7665"/>
    <w:rsid w:val="003D0034"/>
    <w:rsid w:val="003D34DC"/>
    <w:rsid w:val="003D5BCB"/>
    <w:rsid w:val="003E10FD"/>
    <w:rsid w:val="003E6C34"/>
    <w:rsid w:val="003E73E6"/>
    <w:rsid w:val="003F5238"/>
    <w:rsid w:val="003F6FA3"/>
    <w:rsid w:val="003F7837"/>
    <w:rsid w:val="004008FE"/>
    <w:rsid w:val="00400AFF"/>
    <w:rsid w:val="00405192"/>
    <w:rsid w:val="00411388"/>
    <w:rsid w:val="004117AD"/>
    <w:rsid w:val="00414636"/>
    <w:rsid w:val="0041674C"/>
    <w:rsid w:val="004203CE"/>
    <w:rsid w:val="00421843"/>
    <w:rsid w:val="00423277"/>
    <w:rsid w:val="00423F0D"/>
    <w:rsid w:val="0042473A"/>
    <w:rsid w:val="00430A94"/>
    <w:rsid w:val="0043447E"/>
    <w:rsid w:val="00437A2E"/>
    <w:rsid w:val="004414B5"/>
    <w:rsid w:val="00441D52"/>
    <w:rsid w:val="0045173B"/>
    <w:rsid w:val="004523AA"/>
    <w:rsid w:val="00457F74"/>
    <w:rsid w:val="004606B0"/>
    <w:rsid w:val="004632AD"/>
    <w:rsid w:val="00464D47"/>
    <w:rsid w:val="0046544A"/>
    <w:rsid w:val="00472EFA"/>
    <w:rsid w:val="0047310F"/>
    <w:rsid w:val="00475313"/>
    <w:rsid w:val="00476C77"/>
    <w:rsid w:val="00481A2D"/>
    <w:rsid w:val="0048282E"/>
    <w:rsid w:val="004835C1"/>
    <w:rsid w:val="00487787"/>
    <w:rsid w:val="004911E0"/>
    <w:rsid w:val="00493B70"/>
    <w:rsid w:val="00494E5F"/>
    <w:rsid w:val="00495AB9"/>
    <w:rsid w:val="00496FBD"/>
    <w:rsid w:val="004A4154"/>
    <w:rsid w:val="004A6547"/>
    <w:rsid w:val="004C1AAE"/>
    <w:rsid w:val="004C2ED2"/>
    <w:rsid w:val="004C5F6B"/>
    <w:rsid w:val="004C6E81"/>
    <w:rsid w:val="004E5683"/>
    <w:rsid w:val="004F4D05"/>
    <w:rsid w:val="00500CC0"/>
    <w:rsid w:val="00502638"/>
    <w:rsid w:val="0050391B"/>
    <w:rsid w:val="00512721"/>
    <w:rsid w:val="00514980"/>
    <w:rsid w:val="00523007"/>
    <w:rsid w:val="005258EE"/>
    <w:rsid w:val="00534BB7"/>
    <w:rsid w:val="00541568"/>
    <w:rsid w:val="00545352"/>
    <w:rsid w:val="00545F55"/>
    <w:rsid w:val="00546A2B"/>
    <w:rsid w:val="00547BC7"/>
    <w:rsid w:val="00557894"/>
    <w:rsid w:val="0056313E"/>
    <w:rsid w:val="00566863"/>
    <w:rsid w:val="0057396A"/>
    <w:rsid w:val="00574AF7"/>
    <w:rsid w:val="00575E83"/>
    <w:rsid w:val="005762F3"/>
    <w:rsid w:val="00580EC2"/>
    <w:rsid w:val="005830AB"/>
    <w:rsid w:val="005847B6"/>
    <w:rsid w:val="005941EF"/>
    <w:rsid w:val="00595519"/>
    <w:rsid w:val="00595CEC"/>
    <w:rsid w:val="005A0C80"/>
    <w:rsid w:val="005A7793"/>
    <w:rsid w:val="005B6E78"/>
    <w:rsid w:val="005B7F91"/>
    <w:rsid w:val="005C084A"/>
    <w:rsid w:val="005C2757"/>
    <w:rsid w:val="005C3FFD"/>
    <w:rsid w:val="005E2052"/>
    <w:rsid w:val="005E6498"/>
    <w:rsid w:val="005F029E"/>
    <w:rsid w:val="005F0E5B"/>
    <w:rsid w:val="005F4506"/>
    <w:rsid w:val="005F7B02"/>
    <w:rsid w:val="00603FDA"/>
    <w:rsid w:val="0060682D"/>
    <w:rsid w:val="0060702C"/>
    <w:rsid w:val="0061225E"/>
    <w:rsid w:val="00613062"/>
    <w:rsid w:val="006159D1"/>
    <w:rsid w:val="00621ADE"/>
    <w:rsid w:val="006236BA"/>
    <w:rsid w:val="006258FB"/>
    <w:rsid w:val="00633F45"/>
    <w:rsid w:val="006347C9"/>
    <w:rsid w:val="006358F4"/>
    <w:rsid w:val="00642A46"/>
    <w:rsid w:val="0064546F"/>
    <w:rsid w:val="0065029E"/>
    <w:rsid w:val="00650C21"/>
    <w:rsid w:val="006567DE"/>
    <w:rsid w:val="00661401"/>
    <w:rsid w:val="00662640"/>
    <w:rsid w:val="00662D2F"/>
    <w:rsid w:val="00663D09"/>
    <w:rsid w:val="00671F01"/>
    <w:rsid w:val="0067285B"/>
    <w:rsid w:val="00675FE5"/>
    <w:rsid w:val="006766D1"/>
    <w:rsid w:val="0067722D"/>
    <w:rsid w:val="00680833"/>
    <w:rsid w:val="00681AA5"/>
    <w:rsid w:val="00682799"/>
    <w:rsid w:val="00684FA1"/>
    <w:rsid w:val="00691EF0"/>
    <w:rsid w:val="006925B8"/>
    <w:rsid w:val="00695F95"/>
    <w:rsid w:val="00696F65"/>
    <w:rsid w:val="006A0542"/>
    <w:rsid w:val="006A2ECE"/>
    <w:rsid w:val="006A3908"/>
    <w:rsid w:val="006B387E"/>
    <w:rsid w:val="006C08DC"/>
    <w:rsid w:val="006C4DFC"/>
    <w:rsid w:val="006C6D7D"/>
    <w:rsid w:val="006D06CF"/>
    <w:rsid w:val="006D1C9A"/>
    <w:rsid w:val="006D2A0A"/>
    <w:rsid w:val="006D335E"/>
    <w:rsid w:val="006D5566"/>
    <w:rsid w:val="006D6170"/>
    <w:rsid w:val="006D7C71"/>
    <w:rsid w:val="006E63DF"/>
    <w:rsid w:val="006F184D"/>
    <w:rsid w:val="006F3F80"/>
    <w:rsid w:val="006F70F2"/>
    <w:rsid w:val="00701BEB"/>
    <w:rsid w:val="00702880"/>
    <w:rsid w:val="00710EB9"/>
    <w:rsid w:val="007210AB"/>
    <w:rsid w:val="0072346C"/>
    <w:rsid w:val="00724282"/>
    <w:rsid w:val="007247C4"/>
    <w:rsid w:val="00733071"/>
    <w:rsid w:val="00740B0F"/>
    <w:rsid w:val="0074338E"/>
    <w:rsid w:val="00745845"/>
    <w:rsid w:val="0075451E"/>
    <w:rsid w:val="00754C67"/>
    <w:rsid w:val="00755353"/>
    <w:rsid w:val="00757CBB"/>
    <w:rsid w:val="00760B65"/>
    <w:rsid w:val="0076342C"/>
    <w:rsid w:val="007653A4"/>
    <w:rsid w:val="00767DB2"/>
    <w:rsid w:val="00772E73"/>
    <w:rsid w:val="0077366A"/>
    <w:rsid w:val="007770AD"/>
    <w:rsid w:val="007854F9"/>
    <w:rsid w:val="00786DCA"/>
    <w:rsid w:val="007918B1"/>
    <w:rsid w:val="0079243B"/>
    <w:rsid w:val="0079607F"/>
    <w:rsid w:val="007A39BD"/>
    <w:rsid w:val="007B009B"/>
    <w:rsid w:val="007B0DB5"/>
    <w:rsid w:val="007B3471"/>
    <w:rsid w:val="007B5996"/>
    <w:rsid w:val="007B6BA3"/>
    <w:rsid w:val="007C13D8"/>
    <w:rsid w:val="007C39CB"/>
    <w:rsid w:val="007C6467"/>
    <w:rsid w:val="007C7D87"/>
    <w:rsid w:val="007E3654"/>
    <w:rsid w:val="007E3E67"/>
    <w:rsid w:val="007F6714"/>
    <w:rsid w:val="007F6FBF"/>
    <w:rsid w:val="0080545D"/>
    <w:rsid w:val="0082641F"/>
    <w:rsid w:val="008411CB"/>
    <w:rsid w:val="0084129A"/>
    <w:rsid w:val="00844C30"/>
    <w:rsid w:val="00850D94"/>
    <w:rsid w:val="00852DAD"/>
    <w:rsid w:val="0085797F"/>
    <w:rsid w:val="00863409"/>
    <w:rsid w:val="00864F54"/>
    <w:rsid w:val="008670E7"/>
    <w:rsid w:val="00867B7B"/>
    <w:rsid w:val="008716BA"/>
    <w:rsid w:val="00874B9E"/>
    <w:rsid w:val="008757BC"/>
    <w:rsid w:val="00884574"/>
    <w:rsid w:val="0088570A"/>
    <w:rsid w:val="00885A6C"/>
    <w:rsid w:val="0089052D"/>
    <w:rsid w:val="008908E6"/>
    <w:rsid w:val="00892198"/>
    <w:rsid w:val="00893942"/>
    <w:rsid w:val="00897230"/>
    <w:rsid w:val="0089729C"/>
    <w:rsid w:val="008A2E24"/>
    <w:rsid w:val="008A49AB"/>
    <w:rsid w:val="008A63BF"/>
    <w:rsid w:val="008C2E1B"/>
    <w:rsid w:val="008C5F84"/>
    <w:rsid w:val="008C6386"/>
    <w:rsid w:val="008C6581"/>
    <w:rsid w:val="008C759E"/>
    <w:rsid w:val="008D28DB"/>
    <w:rsid w:val="008D5FB6"/>
    <w:rsid w:val="008D7066"/>
    <w:rsid w:val="008D738F"/>
    <w:rsid w:val="008E482F"/>
    <w:rsid w:val="008F039C"/>
    <w:rsid w:val="008F1736"/>
    <w:rsid w:val="008F4C9B"/>
    <w:rsid w:val="008F5F20"/>
    <w:rsid w:val="00903C1F"/>
    <w:rsid w:val="009049BE"/>
    <w:rsid w:val="00912AE4"/>
    <w:rsid w:val="0091434A"/>
    <w:rsid w:val="0091720A"/>
    <w:rsid w:val="009200FC"/>
    <w:rsid w:val="00923BDC"/>
    <w:rsid w:val="009245A6"/>
    <w:rsid w:val="009317B1"/>
    <w:rsid w:val="00935E4A"/>
    <w:rsid w:val="00936E42"/>
    <w:rsid w:val="0093709C"/>
    <w:rsid w:val="00940340"/>
    <w:rsid w:val="00941EF4"/>
    <w:rsid w:val="0095777D"/>
    <w:rsid w:val="00971A95"/>
    <w:rsid w:val="00974A25"/>
    <w:rsid w:val="00977676"/>
    <w:rsid w:val="00984F3B"/>
    <w:rsid w:val="00991A11"/>
    <w:rsid w:val="00997624"/>
    <w:rsid w:val="009A12B5"/>
    <w:rsid w:val="009A21E6"/>
    <w:rsid w:val="009A2C84"/>
    <w:rsid w:val="009A79AA"/>
    <w:rsid w:val="009B1C76"/>
    <w:rsid w:val="009B573D"/>
    <w:rsid w:val="009B7BE2"/>
    <w:rsid w:val="009C5B48"/>
    <w:rsid w:val="009C5F36"/>
    <w:rsid w:val="009C6BA8"/>
    <w:rsid w:val="009D3D95"/>
    <w:rsid w:val="009D64EF"/>
    <w:rsid w:val="009E18AE"/>
    <w:rsid w:val="009F103C"/>
    <w:rsid w:val="009F30A2"/>
    <w:rsid w:val="009F55B3"/>
    <w:rsid w:val="009F7931"/>
    <w:rsid w:val="009F7FFC"/>
    <w:rsid w:val="00A00CF4"/>
    <w:rsid w:val="00A111B0"/>
    <w:rsid w:val="00A122DD"/>
    <w:rsid w:val="00A13CDC"/>
    <w:rsid w:val="00A16864"/>
    <w:rsid w:val="00A30C16"/>
    <w:rsid w:val="00A31D92"/>
    <w:rsid w:val="00A400F6"/>
    <w:rsid w:val="00A528D1"/>
    <w:rsid w:val="00A52981"/>
    <w:rsid w:val="00A551AF"/>
    <w:rsid w:val="00A6179E"/>
    <w:rsid w:val="00A76BF7"/>
    <w:rsid w:val="00A85786"/>
    <w:rsid w:val="00A926B4"/>
    <w:rsid w:val="00A94C5A"/>
    <w:rsid w:val="00A94F80"/>
    <w:rsid w:val="00A95417"/>
    <w:rsid w:val="00AC41DD"/>
    <w:rsid w:val="00AC54CC"/>
    <w:rsid w:val="00AC6060"/>
    <w:rsid w:val="00AC7438"/>
    <w:rsid w:val="00AC77D6"/>
    <w:rsid w:val="00AC7CA5"/>
    <w:rsid w:val="00AC7EB6"/>
    <w:rsid w:val="00AD0498"/>
    <w:rsid w:val="00AD1246"/>
    <w:rsid w:val="00AD3E51"/>
    <w:rsid w:val="00AE2AAF"/>
    <w:rsid w:val="00AE2CB0"/>
    <w:rsid w:val="00AE7AD8"/>
    <w:rsid w:val="00AF07CC"/>
    <w:rsid w:val="00AF21E4"/>
    <w:rsid w:val="00AF4F37"/>
    <w:rsid w:val="00AF5E4E"/>
    <w:rsid w:val="00AF7B02"/>
    <w:rsid w:val="00B00556"/>
    <w:rsid w:val="00B02848"/>
    <w:rsid w:val="00B0476F"/>
    <w:rsid w:val="00B12CE5"/>
    <w:rsid w:val="00B13453"/>
    <w:rsid w:val="00B157BA"/>
    <w:rsid w:val="00B16231"/>
    <w:rsid w:val="00B1660D"/>
    <w:rsid w:val="00B177AF"/>
    <w:rsid w:val="00B21AB7"/>
    <w:rsid w:val="00B22335"/>
    <w:rsid w:val="00B22BF0"/>
    <w:rsid w:val="00B23445"/>
    <w:rsid w:val="00B360C3"/>
    <w:rsid w:val="00B363E2"/>
    <w:rsid w:val="00B378AE"/>
    <w:rsid w:val="00B37CC1"/>
    <w:rsid w:val="00B44DD3"/>
    <w:rsid w:val="00B454FD"/>
    <w:rsid w:val="00B526C7"/>
    <w:rsid w:val="00B543BA"/>
    <w:rsid w:val="00B545EE"/>
    <w:rsid w:val="00B57DB3"/>
    <w:rsid w:val="00B7088C"/>
    <w:rsid w:val="00B70C92"/>
    <w:rsid w:val="00B71947"/>
    <w:rsid w:val="00B748D1"/>
    <w:rsid w:val="00B748DE"/>
    <w:rsid w:val="00B74D6A"/>
    <w:rsid w:val="00B8173F"/>
    <w:rsid w:val="00B84278"/>
    <w:rsid w:val="00B8616E"/>
    <w:rsid w:val="00B93E25"/>
    <w:rsid w:val="00B94038"/>
    <w:rsid w:val="00B94CD8"/>
    <w:rsid w:val="00BB0324"/>
    <w:rsid w:val="00BB5416"/>
    <w:rsid w:val="00BB765E"/>
    <w:rsid w:val="00BB7C3A"/>
    <w:rsid w:val="00BC05A6"/>
    <w:rsid w:val="00BC284E"/>
    <w:rsid w:val="00BD29FD"/>
    <w:rsid w:val="00BD48FA"/>
    <w:rsid w:val="00BD5348"/>
    <w:rsid w:val="00BE29D8"/>
    <w:rsid w:val="00BF3A3D"/>
    <w:rsid w:val="00BF75AD"/>
    <w:rsid w:val="00C0517A"/>
    <w:rsid w:val="00C20C3B"/>
    <w:rsid w:val="00C20DBD"/>
    <w:rsid w:val="00C221E6"/>
    <w:rsid w:val="00C24A7D"/>
    <w:rsid w:val="00C24BEB"/>
    <w:rsid w:val="00C26326"/>
    <w:rsid w:val="00C30084"/>
    <w:rsid w:val="00C30EDF"/>
    <w:rsid w:val="00C32B64"/>
    <w:rsid w:val="00C37A10"/>
    <w:rsid w:val="00C4289D"/>
    <w:rsid w:val="00C44B8C"/>
    <w:rsid w:val="00C47DED"/>
    <w:rsid w:val="00C51D08"/>
    <w:rsid w:val="00C6173E"/>
    <w:rsid w:val="00C61C9B"/>
    <w:rsid w:val="00C6434F"/>
    <w:rsid w:val="00C649A9"/>
    <w:rsid w:val="00C669DA"/>
    <w:rsid w:val="00C7241D"/>
    <w:rsid w:val="00C754BF"/>
    <w:rsid w:val="00C80F85"/>
    <w:rsid w:val="00C81FE2"/>
    <w:rsid w:val="00C8256A"/>
    <w:rsid w:val="00C85347"/>
    <w:rsid w:val="00C8730D"/>
    <w:rsid w:val="00C87647"/>
    <w:rsid w:val="00C919A7"/>
    <w:rsid w:val="00C92704"/>
    <w:rsid w:val="00C961F9"/>
    <w:rsid w:val="00CA17B1"/>
    <w:rsid w:val="00CA2B9A"/>
    <w:rsid w:val="00CB2CF0"/>
    <w:rsid w:val="00CB5F73"/>
    <w:rsid w:val="00CB6707"/>
    <w:rsid w:val="00CC3A46"/>
    <w:rsid w:val="00CC4148"/>
    <w:rsid w:val="00CC42E0"/>
    <w:rsid w:val="00CC4D43"/>
    <w:rsid w:val="00CC75D8"/>
    <w:rsid w:val="00CC7785"/>
    <w:rsid w:val="00CC7E06"/>
    <w:rsid w:val="00CD467B"/>
    <w:rsid w:val="00CD4C00"/>
    <w:rsid w:val="00CD514C"/>
    <w:rsid w:val="00CE0916"/>
    <w:rsid w:val="00CE789A"/>
    <w:rsid w:val="00CF35DE"/>
    <w:rsid w:val="00CF443C"/>
    <w:rsid w:val="00CF4D62"/>
    <w:rsid w:val="00CF500A"/>
    <w:rsid w:val="00CF6AC4"/>
    <w:rsid w:val="00D00418"/>
    <w:rsid w:val="00D00C24"/>
    <w:rsid w:val="00D023F8"/>
    <w:rsid w:val="00D04BCC"/>
    <w:rsid w:val="00D10C90"/>
    <w:rsid w:val="00D113D2"/>
    <w:rsid w:val="00D1211A"/>
    <w:rsid w:val="00D1445E"/>
    <w:rsid w:val="00D167F1"/>
    <w:rsid w:val="00D20871"/>
    <w:rsid w:val="00D25644"/>
    <w:rsid w:val="00D34EB4"/>
    <w:rsid w:val="00D35336"/>
    <w:rsid w:val="00D35511"/>
    <w:rsid w:val="00D355CF"/>
    <w:rsid w:val="00D36A8A"/>
    <w:rsid w:val="00D374E4"/>
    <w:rsid w:val="00D40178"/>
    <w:rsid w:val="00D40E59"/>
    <w:rsid w:val="00D416AF"/>
    <w:rsid w:val="00D429D9"/>
    <w:rsid w:val="00D5170E"/>
    <w:rsid w:val="00D51B39"/>
    <w:rsid w:val="00D52990"/>
    <w:rsid w:val="00D5637F"/>
    <w:rsid w:val="00D6060C"/>
    <w:rsid w:val="00D67BC2"/>
    <w:rsid w:val="00D76086"/>
    <w:rsid w:val="00D819CF"/>
    <w:rsid w:val="00D84A1E"/>
    <w:rsid w:val="00D86EA3"/>
    <w:rsid w:val="00D905E0"/>
    <w:rsid w:val="00D92F13"/>
    <w:rsid w:val="00DA2A60"/>
    <w:rsid w:val="00DA2E6A"/>
    <w:rsid w:val="00DA7E02"/>
    <w:rsid w:val="00DB2029"/>
    <w:rsid w:val="00DB250B"/>
    <w:rsid w:val="00DC017A"/>
    <w:rsid w:val="00DC0F90"/>
    <w:rsid w:val="00DC25F8"/>
    <w:rsid w:val="00DD050B"/>
    <w:rsid w:val="00DD7472"/>
    <w:rsid w:val="00DE0EFD"/>
    <w:rsid w:val="00DE36F5"/>
    <w:rsid w:val="00DE4F08"/>
    <w:rsid w:val="00DF078D"/>
    <w:rsid w:val="00DF439D"/>
    <w:rsid w:val="00DF5DA5"/>
    <w:rsid w:val="00DF6FB6"/>
    <w:rsid w:val="00E01034"/>
    <w:rsid w:val="00E02205"/>
    <w:rsid w:val="00E07155"/>
    <w:rsid w:val="00E12D53"/>
    <w:rsid w:val="00E144DF"/>
    <w:rsid w:val="00E17CF9"/>
    <w:rsid w:val="00E206D7"/>
    <w:rsid w:val="00E21478"/>
    <w:rsid w:val="00E2564C"/>
    <w:rsid w:val="00E322FC"/>
    <w:rsid w:val="00E3608C"/>
    <w:rsid w:val="00E40E47"/>
    <w:rsid w:val="00E427BF"/>
    <w:rsid w:val="00E5150B"/>
    <w:rsid w:val="00E52C64"/>
    <w:rsid w:val="00E615C1"/>
    <w:rsid w:val="00E643C9"/>
    <w:rsid w:val="00E65942"/>
    <w:rsid w:val="00E723A4"/>
    <w:rsid w:val="00E817E2"/>
    <w:rsid w:val="00E82BF6"/>
    <w:rsid w:val="00E85DCC"/>
    <w:rsid w:val="00E85E1F"/>
    <w:rsid w:val="00E85F8E"/>
    <w:rsid w:val="00E8728E"/>
    <w:rsid w:val="00E9214E"/>
    <w:rsid w:val="00E9354F"/>
    <w:rsid w:val="00E94028"/>
    <w:rsid w:val="00E97CA2"/>
    <w:rsid w:val="00EA1DCF"/>
    <w:rsid w:val="00EA28B1"/>
    <w:rsid w:val="00EB1861"/>
    <w:rsid w:val="00EB360A"/>
    <w:rsid w:val="00EB7203"/>
    <w:rsid w:val="00EC022E"/>
    <w:rsid w:val="00EC68C8"/>
    <w:rsid w:val="00ED0373"/>
    <w:rsid w:val="00EF0665"/>
    <w:rsid w:val="00EF2B1C"/>
    <w:rsid w:val="00EF435B"/>
    <w:rsid w:val="00F017E4"/>
    <w:rsid w:val="00F03AE1"/>
    <w:rsid w:val="00F05BB2"/>
    <w:rsid w:val="00F13C19"/>
    <w:rsid w:val="00F14FD6"/>
    <w:rsid w:val="00F226A8"/>
    <w:rsid w:val="00F24888"/>
    <w:rsid w:val="00F24F67"/>
    <w:rsid w:val="00F26145"/>
    <w:rsid w:val="00F4018E"/>
    <w:rsid w:val="00F46F3B"/>
    <w:rsid w:val="00F51088"/>
    <w:rsid w:val="00F515CE"/>
    <w:rsid w:val="00F55D3A"/>
    <w:rsid w:val="00F7300E"/>
    <w:rsid w:val="00F7571B"/>
    <w:rsid w:val="00F8285E"/>
    <w:rsid w:val="00F92858"/>
    <w:rsid w:val="00F93202"/>
    <w:rsid w:val="00F937D3"/>
    <w:rsid w:val="00FA480E"/>
    <w:rsid w:val="00FB68D4"/>
    <w:rsid w:val="00FB7527"/>
    <w:rsid w:val="00FC3FE2"/>
    <w:rsid w:val="00FC527B"/>
    <w:rsid w:val="00FC7E38"/>
    <w:rsid w:val="00FD06A8"/>
    <w:rsid w:val="00FD20C8"/>
    <w:rsid w:val="00FD4C4A"/>
    <w:rsid w:val="00FD6720"/>
    <w:rsid w:val="00FD7B79"/>
    <w:rsid w:val="00FE0439"/>
    <w:rsid w:val="00FF2E0F"/>
    <w:rsid w:val="00FF523E"/>
    <w:rsid w:val="30448C83"/>
    <w:rsid w:val="3519D412"/>
    <w:rsid w:val="38C4238A"/>
    <w:rsid w:val="47120A7F"/>
    <w:rsid w:val="7B698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395C"/>
  <w15:docId w15:val="{2DBC2B85-500D-4A3E-B080-FDF6D245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6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766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76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6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6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6D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9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D467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467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94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A94F80"/>
  </w:style>
  <w:style w:type="paragraph" w:customStyle="1" w:styleId="Normln1">
    <w:name w:val="Normální1"/>
    <w:rsid w:val="00E723A4"/>
    <w:pPr>
      <w:spacing w:after="160" w:line="259" w:lineRule="auto"/>
    </w:pPr>
    <w:rPr>
      <w:rFonts w:ascii="Calibri" w:eastAsia="Calibri" w:hAnsi="Calibri" w:cs="Calibri"/>
      <w:lang w:eastAsia="cs-CZ"/>
    </w:rPr>
  </w:style>
  <w:style w:type="character" w:styleId="Zdraznn">
    <w:name w:val="Emphasis"/>
    <w:basedOn w:val="Standardnpsmoodstavce"/>
    <w:uiPriority w:val="20"/>
    <w:qFormat/>
    <w:rsid w:val="007B5996"/>
    <w:rPr>
      <w:i/>
      <w:iCs/>
    </w:rPr>
  </w:style>
  <w:style w:type="paragraph" w:styleId="Zpat">
    <w:name w:val="footer"/>
    <w:basedOn w:val="Normln"/>
    <w:link w:val="ZpatChar"/>
    <w:uiPriority w:val="99"/>
    <w:semiHidden/>
    <w:unhideWhenUsed/>
    <w:rsid w:val="000C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5D68"/>
  </w:style>
  <w:style w:type="paragraph" w:styleId="Normlnweb">
    <w:name w:val="Normal (Web)"/>
    <w:basedOn w:val="Normln"/>
    <w:uiPriority w:val="99"/>
    <w:semiHidden/>
    <w:unhideWhenUsed/>
    <w:rsid w:val="000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num">
    <w:name w:val="tnum"/>
    <w:basedOn w:val="Standardnpsmoodstavce"/>
    <w:rsid w:val="000173AA"/>
  </w:style>
  <w:style w:type="paragraph" w:customStyle="1" w:styleId="xmsonormal">
    <w:name w:val="x_msonormal"/>
    <w:basedOn w:val="Normln"/>
    <w:rsid w:val="0001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613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9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6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9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60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2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Jonáš Harman</cp:lastModifiedBy>
  <cp:revision>53</cp:revision>
  <cp:lastPrinted>2023-01-26T01:25:00Z</cp:lastPrinted>
  <dcterms:created xsi:type="dcterms:W3CDTF">2023-07-20T08:21:00Z</dcterms:created>
  <dcterms:modified xsi:type="dcterms:W3CDTF">2023-08-09T06:37:00Z</dcterms:modified>
</cp:coreProperties>
</file>